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2402EB" w:rsidP="002402EB">
      <w:pPr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آموزشکده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 w:rsidR="006B3CAE">
        <w:rPr>
          <w:rFonts w:ascii="IranNastaliq" w:hAnsi="IranNastaliq" w:cs="IranNastaliq" w:hint="cs"/>
          <w:rtl/>
          <w:lang w:bidi="fa-IR"/>
        </w:rPr>
        <w:t>.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22D3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D732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D73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عملیات </w:t>
            </w:r>
            <w:r w:rsidR="006D31A4" w:rsidRPr="006D31A4">
              <w:rPr>
                <w:rFonts w:cs="B Lotus" w:hint="cs"/>
                <w:sz w:val="24"/>
                <w:szCs w:val="24"/>
                <w:rtl/>
              </w:rPr>
              <w:t>کلینیکال پاتولوژی</w:t>
            </w:r>
            <w:r w:rsidR="00322D3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دامپزشکی</w:t>
            </w:r>
            <w:r w:rsidR="00322D37">
              <w:rPr>
                <w:rFonts w:cs="B Lotus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402EB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322D37" w:rsidP="00381119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3D7329" w:rsidRPr="003D732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Practical</w:t>
            </w:r>
            <w:r w:rsidR="003D732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Clinical Pathology</w:t>
            </w:r>
            <w:r w:rsidR="0003729F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402E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402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2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فراگیری</w:t>
            </w:r>
            <w:r w:rsidR="002402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2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bookmarkStart w:id="0" w:name="_GoBack"/>
            <w:bookmarkEnd w:id="0"/>
            <w:r w:rsidR="002402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2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آزمایشات مربوط به تغییرات پارامترهای بیوشیمیایی خون در دامهای سالم و بیمار بمنظور بدست آوردن توانائی لازم در تحلیل نتایج آزمایشگاهی در مرکز تشخیص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خون شناسی و بیوشیمی بالینی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</w:p>
        </w:tc>
        <w:tc>
          <w:tcPr>
            <w:tcW w:w="1530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1-Schalm  veterinary  hematology</w:t>
            </w:r>
          </w:p>
          <w:p w:rsidR="006E73ED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2- </w:t>
            </w:r>
            <w:r w:rsidR="00077FA5"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hematology and Clinical Biochemistry Thrall</w:t>
            </w:r>
          </w:p>
          <w:p w:rsidR="00C1549F" w:rsidRPr="00E60738" w:rsidRDefault="00077FA5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 Fundamental of Veterinary Clinical Pathology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85169" w:rsidTr="006B3CAE">
        <w:trPr>
          <w:trHeight w:val="152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انداره گیری درصد حجم فشرده گلبول های قرمز (</w:t>
            </w:r>
            <w:r w:rsidRPr="006516A7">
              <w:rPr>
                <w:rFonts w:cs="B Nazanin"/>
                <w:sz w:val="24"/>
                <w:szCs w:val="24"/>
              </w:rPr>
              <w:t>PCV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85169" w:rsidTr="00FE7024">
        <w:trPr>
          <w:trHeight w:val="89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انداره گیری غلظت هموگلوبین (</w:t>
            </w:r>
            <w:r w:rsidRPr="006516A7">
              <w:rPr>
                <w:rFonts w:cs="B Nazanin"/>
                <w:sz w:val="24"/>
                <w:szCs w:val="24"/>
              </w:rPr>
              <w:t>Hgb mg/dl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85169" w:rsidTr="00FE7024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سفید (</w:t>
            </w:r>
            <w:r w:rsidRPr="006516A7">
              <w:rPr>
                <w:rFonts w:cs="B Nazanin"/>
                <w:sz w:val="24"/>
                <w:szCs w:val="24"/>
              </w:rPr>
              <w:t>WBC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سفید (</w:t>
            </w:r>
            <w:r w:rsidRPr="006516A7">
              <w:rPr>
                <w:rFonts w:cs="B Nazanin"/>
                <w:sz w:val="24"/>
                <w:szCs w:val="24"/>
              </w:rPr>
              <w:t>WBC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85169" w:rsidTr="00FE7024">
        <w:trPr>
          <w:trHeight w:val="215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قرمز (</w:t>
            </w:r>
            <w:r w:rsidRPr="006516A7">
              <w:rPr>
                <w:rFonts w:cs="B Nazanin"/>
                <w:sz w:val="24"/>
                <w:szCs w:val="24"/>
              </w:rPr>
              <w:t>RBC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85169" w:rsidTr="00FE7024">
        <w:trPr>
          <w:trHeight w:val="242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قرمز (</w:t>
            </w:r>
            <w:r w:rsidRPr="006516A7">
              <w:rPr>
                <w:rFonts w:cs="B Nazanin"/>
                <w:sz w:val="24"/>
                <w:szCs w:val="24"/>
              </w:rPr>
              <w:t>RBC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85169" w:rsidTr="00FE7024">
        <w:trPr>
          <w:trHeight w:val="251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نحوه تهیه گسترش خون محیطی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85169" w:rsidTr="006B3CAE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نحوه فیکس کردن و رنگ آمیزی گیمسا، رایت و رایت گیمسا خون محیطی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85169" w:rsidTr="006B3CAE">
        <w:trPr>
          <w:trHeight w:val="188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معرفی خصوصیات مورفولوژی  و تفاوت های انواع گلبول های سفید در حیوانات اهلی 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85169" w:rsidTr="006B3CAE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تفریقی انواع گلبول های سفید (</w:t>
            </w:r>
            <w:r w:rsidRPr="006516A7">
              <w:rPr>
                <w:rFonts w:cs="B Nazanin"/>
                <w:sz w:val="24"/>
                <w:szCs w:val="24"/>
              </w:rPr>
              <w:t>Diff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85169" w:rsidTr="00FE7024">
        <w:trPr>
          <w:trHeight w:val="224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های فیزیکی، شیمیایی و تجریه کامل ادرار (</w:t>
            </w:r>
            <w:r w:rsidRPr="006516A7">
              <w:rPr>
                <w:rFonts w:cs="B Nazanin"/>
                <w:sz w:val="24"/>
                <w:szCs w:val="24"/>
              </w:rPr>
              <w:t>Urinalysis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85169" w:rsidTr="00FE7024">
        <w:trPr>
          <w:trHeight w:val="233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اندازه گیری </w:t>
            </w:r>
            <w:r w:rsidRPr="006516A7">
              <w:rPr>
                <w:rFonts w:cs="B Nazanin"/>
                <w:sz w:val="24"/>
                <w:szCs w:val="24"/>
              </w:rPr>
              <w:t>BUN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و کراتینین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85169" w:rsidTr="00FE7024">
        <w:trPr>
          <w:trHeight w:val="71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اندازه گیری آنزیم های کبدی </w:t>
            </w:r>
            <w:r w:rsidRPr="006516A7">
              <w:rPr>
                <w:rFonts w:cs="B Nazanin"/>
                <w:sz w:val="24"/>
                <w:szCs w:val="24"/>
              </w:rPr>
              <w:t>AST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ALT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ALP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GGT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85169" w:rsidTr="00FE7024">
        <w:trPr>
          <w:trHeight w:val="269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پروتئین تام، آلبومین و گلوبولین ها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85169" w:rsidTr="00FE7024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آمیلاز و لیپاز سرم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اندازه گیری پروفایل چربی (کلیترول تام، تری گلیسرید، </w:t>
            </w:r>
            <w:r w:rsidRPr="006516A7">
              <w:rPr>
                <w:rFonts w:cs="B Nazanin"/>
                <w:sz w:val="24"/>
                <w:szCs w:val="24"/>
              </w:rPr>
              <w:t>LDL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16A7">
              <w:rPr>
                <w:rFonts w:cs="B Nazanin"/>
                <w:sz w:val="24"/>
                <w:szCs w:val="24"/>
              </w:rPr>
              <w:t>HDL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کلسترول)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بیلی روبین تام و مستقیم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A24D7"/>
    <w:rsid w:val="0023366D"/>
    <w:rsid w:val="002402EB"/>
    <w:rsid w:val="00321206"/>
    <w:rsid w:val="00322D37"/>
    <w:rsid w:val="00381119"/>
    <w:rsid w:val="003D23C3"/>
    <w:rsid w:val="003D7329"/>
    <w:rsid w:val="004B094A"/>
    <w:rsid w:val="004C0E17"/>
    <w:rsid w:val="004D7DF7"/>
    <w:rsid w:val="004E531F"/>
    <w:rsid w:val="005908E6"/>
    <w:rsid w:val="005B71F9"/>
    <w:rsid w:val="006261B7"/>
    <w:rsid w:val="006662E1"/>
    <w:rsid w:val="006B0268"/>
    <w:rsid w:val="006B3CAE"/>
    <w:rsid w:val="006D31A4"/>
    <w:rsid w:val="006E73ED"/>
    <w:rsid w:val="007367C0"/>
    <w:rsid w:val="00743C43"/>
    <w:rsid w:val="007A6B1B"/>
    <w:rsid w:val="00885169"/>
    <w:rsid w:val="00891C14"/>
    <w:rsid w:val="008D0EF5"/>
    <w:rsid w:val="008D2DEA"/>
    <w:rsid w:val="009D2C18"/>
    <w:rsid w:val="00A2300D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60738"/>
    <w:rsid w:val="00E8317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MRT</cp:lastModifiedBy>
  <cp:revision>2</cp:revision>
  <cp:lastPrinted>2018-12-27T12:18:00Z</cp:lastPrinted>
  <dcterms:created xsi:type="dcterms:W3CDTF">2019-02-23T05:16:00Z</dcterms:created>
  <dcterms:modified xsi:type="dcterms:W3CDTF">2019-02-23T05:16:00Z</dcterms:modified>
</cp:coreProperties>
</file>