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</w:t>
      </w:r>
      <w:r w:rsidR="00E83176">
        <w:rPr>
          <w:rFonts w:ascii="IranNastaliq" w:hAnsi="IranNastaliq" w:cs="B Mitra" w:hint="cs"/>
          <w:sz w:val="28"/>
          <w:szCs w:val="28"/>
          <w:rtl/>
          <w:lang w:bidi="fa-IR"/>
        </w:rPr>
        <w:t>29/11/97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4E4EB2" w:rsidP="00E83176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>
        <w:rPr>
          <w:rFonts w:ascii="IranNastaliq" w:hAnsi="IranNastaliq" w:cs="IranNastaliq" w:hint="cs"/>
          <w:rtl/>
          <w:lang w:bidi="fa-IR"/>
        </w:rPr>
        <w:t>آموزشکده</w:t>
      </w:r>
      <w:r w:rsidR="006B3CAE">
        <w:rPr>
          <w:rFonts w:ascii="IranNastaliq" w:hAnsi="IranNastaliq" w:cs="IranNastaliq" w:hint="cs"/>
          <w:rtl/>
          <w:lang w:bidi="fa-IR"/>
        </w:rPr>
        <w:t xml:space="preserve">     .</w:t>
      </w:r>
      <w:r w:rsidR="00E83176">
        <w:rPr>
          <w:rFonts w:ascii="IranNastaliq" w:hAnsi="IranNastaliq" w:cs="IranNastaliq" w:hint="cs"/>
          <w:rtl/>
          <w:lang w:bidi="fa-IR"/>
        </w:rPr>
        <w:t>دامپزشکی</w:t>
      </w:r>
      <w:r w:rsidR="006B3CAE">
        <w:rPr>
          <w:rFonts w:ascii="IranNastaliq" w:hAnsi="IranNastaliq" w:cs="IranNastaliq" w:hint="cs"/>
          <w:rtl/>
          <w:lang w:bidi="fa-IR"/>
        </w:rPr>
        <w:t>.</w:t>
      </w:r>
      <w:r w:rsidR="006B3CAE"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 w:rsidR="00E8317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="006B3CAE"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 سال تحصیلی .....</w:t>
      </w:r>
      <w:r w:rsidR="00E83176">
        <w:rPr>
          <w:rFonts w:ascii="IranNastaliq" w:hAnsi="IranNastaliq" w:cs="B Lotus" w:hint="cs"/>
          <w:sz w:val="28"/>
          <w:szCs w:val="28"/>
          <w:rtl/>
          <w:lang w:bidi="fa-IR"/>
        </w:rPr>
        <w:t>97-98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E60738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322D3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▄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E60738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6D31A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6D31A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2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4E4EB2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6D31A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6D31A4" w:rsidRPr="006D31A4">
              <w:rPr>
                <w:rFonts w:cs="B Lotus" w:hint="cs"/>
                <w:sz w:val="24"/>
                <w:szCs w:val="24"/>
                <w:rtl/>
              </w:rPr>
              <w:t>کلینیکال پاتولوژی</w:t>
            </w:r>
            <w:r w:rsidR="00322D37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E60738">
            <w:pPr>
              <w:bidi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E60738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E60738">
            <w:pPr>
              <w:bidi/>
              <w:rPr>
                <w:rFonts w:ascii="IranNastaliq" w:hAnsi="IranNastaliq" w:cs="Titr" w:hint="cs"/>
                <w:sz w:val="28"/>
                <w:szCs w:val="28"/>
                <w:rtl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03729F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4E4EB2">
              <w:rPr>
                <w:rFonts w:ascii="IranNastaliq" w:hAnsi="IranNastaliq" w:cs="Titr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972" w:type="dxa"/>
            <w:gridSpan w:val="2"/>
          </w:tcPr>
          <w:p w:rsidR="00B97D71" w:rsidRPr="005908E6" w:rsidRDefault="00322D37" w:rsidP="004E4EB2">
            <w:pPr>
              <w:tabs>
                <w:tab w:val="center" w:pos="1378"/>
                <w:tab w:val="right" w:pos="2756"/>
              </w:tabs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bookmarkStart w:id="0" w:name="_GoBack"/>
            <w:bookmarkEnd w:id="0"/>
            <w:r w:rsidR="0003729F" w:rsidRPr="00322D37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Clinical Pathology</w:t>
            </w:r>
            <w:r w:rsidR="0003729F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E60738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60738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B92A1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31533612</w:t>
            </w:r>
          </w:p>
        </w:tc>
        <w:tc>
          <w:tcPr>
            <w:tcW w:w="5205" w:type="dxa"/>
            <w:gridSpan w:val="4"/>
          </w:tcPr>
          <w:p w:rsidR="00E31D17" w:rsidRDefault="00E31D17" w:rsidP="00E60738">
            <w:pPr>
              <w:bidi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0372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 محمود احمدی همدانی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60738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E60738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03729F" w:rsidRPr="00B92A1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</w:t>
            </w:r>
            <w:r w:rsidR="00B92A1C" w:rsidRPr="00B92A1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hmadi.hamedani@semnan.ac.ir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60738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A2300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شنبه ها</w:t>
            </w:r>
            <w:r w:rsidR="00381119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38111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 دوشنبه ها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E60738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4E4EB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4E4EB2" w:rsidRPr="004E4EB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فراگیری</w:t>
            </w:r>
            <w:r w:rsidR="004E4EB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4E4EB2" w:rsidRPr="004E4EB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نظری</w:t>
            </w:r>
            <w:r w:rsidR="004E4EB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4E4EB2" w:rsidRPr="004E4EB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آزمایشات مربوط به تغییرات پارامترهای بیوشیمیایی خون در دامهای سالم و بیمار بمنظور بدست آوردن توانائی لازم در تحلیل نتایج آزمایشگاهی در مرکز تشخیص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E60738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6E73E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ویدئو پروژکتور برای واحد نظری و میکروسکوپ و وسایل آزمایشگاهی خون شناسی و بیوشیمی بالینی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E60738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E60738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E60738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E60738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E60738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A2300D" w:rsidP="00E60738">
            <w:pPr>
              <w:widowControl w:val="0"/>
              <w:bidi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70 درصد</w:t>
            </w:r>
          </w:p>
        </w:tc>
        <w:tc>
          <w:tcPr>
            <w:tcW w:w="1530" w:type="dxa"/>
          </w:tcPr>
          <w:p w:rsidR="007A6B1B" w:rsidRPr="00FE7024" w:rsidRDefault="00A2300D" w:rsidP="00E60738">
            <w:pPr>
              <w:widowControl w:val="0"/>
              <w:bidi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30 درصد</w:t>
            </w:r>
          </w:p>
        </w:tc>
        <w:tc>
          <w:tcPr>
            <w:tcW w:w="2070" w:type="dxa"/>
            <w:gridSpan w:val="2"/>
          </w:tcPr>
          <w:p w:rsidR="007A6B1B" w:rsidRPr="00FE7024" w:rsidRDefault="007A6B1B" w:rsidP="00E60738">
            <w:pPr>
              <w:widowControl w:val="0"/>
              <w:bidi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7A6B1B" w:rsidP="00E60738">
            <w:pPr>
              <w:widowControl w:val="0"/>
              <w:bidi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7A6B1B" w:rsidRPr="00E13C35" w:rsidRDefault="007A6B1B" w:rsidP="00E60738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E60738">
        <w:trPr>
          <w:trHeight w:val="1107"/>
          <w:jc w:val="center"/>
        </w:trPr>
        <w:tc>
          <w:tcPr>
            <w:tcW w:w="8635" w:type="dxa"/>
            <w:gridSpan w:val="6"/>
          </w:tcPr>
          <w:p w:rsidR="00C1549F" w:rsidRPr="00077FA5" w:rsidRDefault="006E73ED" w:rsidP="00E60738">
            <w:p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77FA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1-Schalm  veterinary  hematology</w:t>
            </w:r>
          </w:p>
          <w:p w:rsidR="006E73ED" w:rsidRPr="00077FA5" w:rsidRDefault="006E73ED" w:rsidP="00E60738">
            <w:p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77FA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2- </w:t>
            </w:r>
            <w:r w:rsidR="00077FA5" w:rsidRPr="00077FA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Veterinary hematology and Clinical Biochemistry Thrall</w:t>
            </w:r>
          </w:p>
          <w:p w:rsidR="00C1549F" w:rsidRPr="00E60738" w:rsidRDefault="00077FA5" w:rsidP="00E60738">
            <w:p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77FA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3- Fundamental of Veterinary Clinical Pathology</w:t>
            </w:r>
          </w:p>
        </w:tc>
        <w:tc>
          <w:tcPr>
            <w:tcW w:w="1695" w:type="dxa"/>
            <w:gridSpan w:val="2"/>
          </w:tcPr>
          <w:p w:rsidR="00C1549F" w:rsidRDefault="00C1549F" w:rsidP="00E60738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E60738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9D2C18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9D2C18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9D2C18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9D2C18" w:rsidTr="006B3CAE">
        <w:trPr>
          <w:trHeight w:val="152"/>
          <w:jc w:val="center"/>
        </w:trPr>
        <w:tc>
          <w:tcPr>
            <w:tcW w:w="1975" w:type="dxa"/>
          </w:tcPr>
          <w:p w:rsidR="009D2C18" w:rsidRPr="00FE7024" w:rsidRDefault="009D2C18" w:rsidP="009D2C18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D2C18" w:rsidRPr="006516A7" w:rsidRDefault="009D2C18" w:rsidP="009D2C18">
            <w:pPr>
              <w:bidi/>
              <w:rPr>
                <w:rFonts w:cs="B Nazanin"/>
                <w:rtl/>
              </w:rPr>
            </w:pPr>
            <w:r w:rsidRPr="006516A7">
              <w:rPr>
                <w:rFonts w:cs="B Nazanin" w:hint="cs"/>
                <w:rtl/>
              </w:rPr>
              <w:t>هماتوپوئز (خون</w:t>
            </w:r>
            <w:r w:rsidRPr="006516A7">
              <w:rPr>
                <w:rFonts w:cs="B Nazanin" w:hint="cs"/>
                <w:rtl/>
              </w:rPr>
              <w:softHyphen/>
              <w:t xml:space="preserve">سازی) </w:t>
            </w:r>
          </w:p>
        </w:tc>
        <w:tc>
          <w:tcPr>
            <w:tcW w:w="1078" w:type="dxa"/>
          </w:tcPr>
          <w:p w:rsidR="009D2C18" w:rsidRPr="00E32E53" w:rsidRDefault="009D2C18" w:rsidP="009D2C18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9D2C18" w:rsidTr="00FE7024">
        <w:trPr>
          <w:trHeight w:val="89"/>
          <w:jc w:val="center"/>
        </w:trPr>
        <w:tc>
          <w:tcPr>
            <w:tcW w:w="1975" w:type="dxa"/>
          </w:tcPr>
          <w:p w:rsidR="009D2C18" w:rsidRPr="00FE7024" w:rsidRDefault="009D2C18" w:rsidP="009D2C18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D2C18" w:rsidRPr="006516A7" w:rsidRDefault="009D2C18" w:rsidP="009D2C18">
            <w:pPr>
              <w:bidi/>
              <w:rPr>
                <w:rFonts w:cs="B Nazanin"/>
                <w:rtl/>
              </w:rPr>
            </w:pPr>
            <w:r w:rsidRPr="006516A7">
              <w:rPr>
                <w:rFonts w:cs="B Nazanin" w:hint="cs"/>
                <w:rtl/>
              </w:rPr>
              <w:t>هماتوپوئز (خون</w:t>
            </w:r>
            <w:r w:rsidRPr="006516A7">
              <w:rPr>
                <w:rFonts w:cs="B Nazanin" w:hint="cs"/>
                <w:rtl/>
              </w:rPr>
              <w:softHyphen/>
              <w:t xml:space="preserve">سازی) </w:t>
            </w:r>
          </w:p>
        </w:tc>
        <w:tc>
          <w:tcPr>
            <w:tcW w:w="1078" w:type="dxa"/>
          </w:tcPr>
          <w:p w:rsidR="009D2C18" w:rsidRPr="00E32E53" w:rsidRDefault="009D2C18" w:rsidP="009D2C18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9D2C18" w:rsidTr="00FE7024">
        <w:trPr>
          <w:trHeight w:val="197"/>
          <w:jc w:val="center"/>
        </w:trPr>
        <w:tc>
          <w:tcPr>
            <w:tcW w:w="1975" w:type="dxa"/>
          </w:tcPr>
          <w:p w:rsidR="009D2C18" w:rsidRPr="00FE7024" w:rsidRDefault="009D2C18" w:rsidP="009D2C18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D2C18" w:rsidRPr="006516A7" w:rsidRDefault="009D2C18" w:rsidP="009D2C18">
            <w:pPr>
              <w:bidi/>
              <w:rPr>
                <w:rFonts w:cs="B Nazanin"/>
                <w:rtl/>
              </w:rPr>
            </w:pPr>
            <w:r w:rsidRPr="006516A7">
              <w:rPr>
                <w:rFonts w:cs="B Nazanin" w:hint="cs"/>
                <w:rtl/>
              </w:rPr>
              <w:t>مورفولوژی، عملکرد و تعداد طبیعی گلبول های قرمز در گونه های اهلی حیوانات</w:t>
            </w:r>
          </w:p>
        </w:tc>
        <w:tc>
          <w:tcPr>
            <w:tcW w:w="1078" w:type="dxa"/>
          </w:tcPr>
          <w:p w:rsidR="009D2C18" w:rsidRPr="00E32E53" w:rsidRDefault="009D2C18" w:rsidP="009D2C18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9D2C18" w:rsidTr="00FE7024">
        <w:trPr>
          <w:trHeight w:val="206"/>
          <w:jc w:val="center"/>
        </w:trPr>
        <w:tc>
          <w:tcPr>
            <w:tcW w:w="1975" w:type="dxa"/>
          </w:tcPr>
          <w:p w:rsidR="009D2C18" w:rsidRPr="00FE7024" w:rsidRDefault="009D2C18" w:rsidP="009D2C18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D2C18" w:rsidRPr="006516A7" w:rsidRDefault="009D2C18" w:rsidP="009D2C18">
            <w:pPr>
              <w:bidi/>
              <w:rPr>
                <w:rFonts w:cs="B Nazanin"/>
                <w:rtl/>
              </w:rPr>
            </w:pPr>
            <w:r w:rsidRPr="006516A7">
              <w:rPr>
                <w:rFonts w:cs="B Nazanin" w:hint="cs"/>
                <w:rtl/>
              </w:rPr>
              <w:t>طبقه بندی و رهیافت تشخیصی کمخونی</w:t>
            </w:r>
          </w:p>
        </w:tc>
        <w:tc>
          <w:tcPr>
            <w:tcW w:w="1078" w:type="dxa"/>
          </w:tcPr>
          <w:p w:rsidR="009D2C18" w:rsidRPr="00E32E53" w:rsidRDefault="009D2C18" w:rsidP="009D2C18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9D2C18" w:rsidTr="00FE7024">
        <w:trPr>
          <w:trHeight w:val="215"/>
          <w:jc w:val="center"/>
        </w:trPr>
        <w:tc>
          <w:tcPr>
            <w:tcW w:w="1975" w:type="dxa"/>
          </w:tcPr>
          <w:p w:rsidR="009D2C18" w:rsidRPr="00FE7024" w:rsidRDefault="009D2C18" w:rsidP="009D2C18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D2C18" w:rsidRPr="006516A7" w:rsidRDefault="009D2C18" w:rsidP="009D2C18">
            <w:pPr>
              <w:bidi/>
              <w:rPr>
                <w:rFonts w:cs="B Nazanin"/>
                <w:rtl/>
              </w:rPr>
            </w:pPr>
            <w:r w:rsidRPr="006516A7">
              <w:rPr>
                <w:rFonts w:cs="B Nazanin" w:hint="cs"/>
                <w:rtl/>
              </w:rPr>
              <w:t>معرفی اشکال غیرطبیعی گلبول های قرمز و طبقه بندی و رهیافت تشخیصی پلی سیتمی</w:t>
            </w:r>
          </w:p>
        </w:tc>
        <w:tc>
          <w:tcPr>
            <w:tcW w:w="1078" w:type="dxa"/>
          </w:tcPr>
          <w:p w:rsidR="009D2C18" w:rsidRPr="00E32E53" w:rsidRDefault="009D2C18" w:rsidP="009D2C18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9D2C18" w:rsidTr="00FE7024">
        <w:trPr>
          <w:trHeight w:val="242"/>
          <w:jc w:val="center"/>
        </w:trPr>
        <w:tc>
          <w:tcPr>
            <w:tcW w:w="1975" w:type="dxa"/>
          </w:tcPr>
          <w:p w:rsidR="009D2C18" w:rsidRPr="00FE7024" w:rsidRDefault="009D2C18" w:rsidP="009D2C18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D2C18" w:rsidRPr="006516A7" w:rsidRDefault="009D2C18" w:rsidP="009D2C18">
            <w:pPr>
              <w:bidi/>
              <w:rPr>
                <w:rFonts w:cs="B Nazanin"/>
                <w:rtl/>
              </w:rPr>
            </w:pPr>
            <w:r w:rsidRPr="006516A7">
              <w:rPr>
                <w:rFonts w:cs="B Nazanin" w:hint="cs"/>
                <w:rtl/>
              </w:rPr>
              <w:t>معرفی گلبول های سفید و لکوگرام در حیوانات اهلی و تولید و کینتیک نوتروفیل ها</w:t>
            </w:r>
          </w:p>
        </w:tc>
        <w:tc>
          <w:tcPr>
            <w:tcW w:w="1078" w:type="dxa"/>
          </w:tcPr>
          <w:p w:rsidR="009D2C18" w:rsidRPr="00E32E53" w:rsidRDefault="009D2C18" w:rsidP="009D2C18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9D2C18" w:rsidTr="00FE7024">
        <w:trPr>
          <w:trHeight w:val="251"/>
          <w:jc w:val="center"/>
        </w:trPr>
        <w:tc>
          <w:tcPr>
            <w:tcW w:w="1975" w:type="dxa"/>
          </w:tcPr>
          <w:p w:rsidR="009D2C18" w:rsidRPr="00FE7024" w:rsidRDefault="009D2C18" w:rsidP="009D2C18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D2C18" w:rsidRPr="006516A7" w:rsidRDefault="009D2C18" w:rsidP="009D2C18">
            <w:pPr>
              <w:bidi/>
              <w:rPr>
                <w:rFonts w:cs="B Nazanin"/>
                <w:rtl/>
              </w:rPr>
            </w:pPr>
            <w:r w:rsidRPr="006516A7">
              <w:rPr>
                <w:rFonts w:cs="B Nazanin" w:hint="cs"/>
                <w:rtl/>
              </w:rPr>
              <w:t>تفسیر پاسخ های لکوسیتی در بیماری ها</w:t>
            </w:r>
          </w:p>
        </w:tc>
        <w:tc>
          <w:tcPr>
            <w:tcW w:w="1078" w:type="dxa"/>
          </w:tcPr>
          <w:p w:rsidR="009D2C18" w:rsidRPr="00E32E53" w:rsidRDefault="009D2C18" w:rsidP="009D2C18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9D2C18" w:rsidTr="006B3CAE">
        <w:trPr>
          <w:trHeight w:val="197"/>
          <w:jc w:val="center"/>
        </w:trPr>
        <w:tc>
          <w:tcPr>
            <w:tcW w:w="1975" w:type="dxa"/>
          </w:tcPr>
          <w:p w:rsidR="009D2C18" w:rsidRPr="00FE7024" w:rsidRDefault="009D2C18" w:rsidP="009D2C18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D2C18" w:rsidRPr="006516A7" w:rsidRDefault="009D2C18" w:rsidP="009D2C18">
            <w:pPr>
              <w:bidi/>
              <w:rPr>
                <w:rFonts w:cs="B Nazanin"/>
                <w:rtl/>
              </w:rPr>
            </w:pPr>
            <w:r w:rsidRPr="006516A7">
              <w:rPr>
                <w:rFonts w:cs="B Nazanin" w:hint="cs"/>
                <w:rtl/>
              </w:rPr>
              <w:t>ارزیابی آزمایشگاهی مغز استخوان</w:t>
            </w:r>
          </w:p>
        </w:tc>
        <w:tc>
          <w:tcPr>
            <w:tcW w:w="1078" w:type="dxa"/>
          </w:tcPr>
          <w:p w:rsidR="009D2C18" w:rsidRPr="00E32E53" w:rsidRDefault="009D2C18" w:rsidP="009D2C18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9D2C18" w:rsidTr="006B3CAE">
        <w:trPr>
          <w:trHeight w:val="188"/>
          <w:jc w:val="center"/>
        </w:trPr>
        <w:tc>
          <w:tcPr>
            <w:tcW w:w="1975" w:type="dxa"/>
          </w:tcPr>
          <w:p w:rsidR="009D2C18" w:rsidRPr="00FE7024" w:rsidRDefault="009D2C18" w:rsidP="009D2C18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D2C18" w:rsidRPr="006516A7" w:rsidRDefault="009D2C18" w:rsidP="009D2C18">
            <w:pPr>
              <w:bidi/>
              <w:rPr>
                <w:rFonts w:cs="B Nazanin"/>
                <w:rtl/>
              </w:rPr>
            </w:pPr>
            <w:r w:rsidRPr="006516A7">
              <w:rPr>
                <w:rFonts w:cs="B Nazanin" w:hint="cs"/>
                <w:rtl/>
              </w:rPr>
              <w:t>اختلالات لنفوپرولیفراتیو و تومورهای میلوئیدی</w:t>
            </w:r>
          </w:p>
        </w:tc>
        <w:tc>
          <w:tcPr>
            <w:tcW w:w="1078" w:type="dxa"/>
          </w:tcPr>
          <w:p w:rsidR="009D2C18" w:rsidRPr="00E32E53" w:rsidRDefault="009D2C18" w:rsidP="009D2C18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9D2C18" w:rsidTr="006B3CAE">
        <w:trPr>
          <w:trHeight w:val="206"/>
          <w:jc w:val="center"/>
        </w:trPr>
        <w:tc>
          <w:tcPr>
            <w:tcW w:w="1975" w:type="dxa"/>
          </w:tcPr>
          <w:p w:rsidR="009D2C18" w:rsidRPr="00FE7024" w:rsidRDefault="009D2C18" w:rsidP="009D2C18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D2C18" w:rsidRPr="006516A7" w:rsidRDefault="009D2C18" w:rsidP="009D2C18">
            <w:pPr>
              <w:bidi/>
              <w:rPr>
                <w:rFonts w:cs="B Nazanin"/>
                <w:rtl/>
              </w:rPr>
            </w:pPr>
            <w:r w:rsidRPr="006516A7">
              <w:rPr>
                <w:rFonts w:cs="B Nazanin" w:hint="cs"/>
                <w:rtl/>
              </w:rPr>
              <w:t>انعقاد خون و تشخیص اختلالات انعقادی</w:t>
            </w:r>
          </w:p>
        </w:tc>
        <w:tc>
          <w:tcPr>
            <w:tcW w:w="1078" w:type="dxa"/>
          </w:tcPr>
          <w:p w:rsidR="009D2C18" w:rsidRPr="00E32E53" w:rsidRDefault="009D2C18" w:rsidP="009D2C18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D2C18" w:rsidTr="00FE7024">
        <w:trPr>
          <w:trHeight w:val="224"/>
          <w:jc w:val="center"/>
        </w:trPr>
        <w:tc>
          <w:tcPr>
            <w:tcW w:w="1975" w:type="dxa"/>
          </w:tcPr>
          <w:p w:rsidR="009D2C18" w:rsidRPr="00FE7024" w:rsidRDefault="009D2C18" w:rsidP="009D2C18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D2C18" w:rsidRPr="006516A7" w:rsidRDefault="009D2C18" w:rsidP="009D2C18">
            <w:pPr>
              <w:bidi/>
              <w:rPr>
                <w:rFonts w:cs="B Nazanin"/>
                <w:rtl/>
              </w:rPr>
            </w:pPr>
            <w:r w:rsidRPr="006516A7">
              <w:rPr>
                <w:rFonts w:cs="B Nazanin" w:hint="cs"/>
                <w:rtl/>
              </w:rPr>
              <w:t>کارکرد فیزیولوژی و طبیعی کلیه ها و ارزیابی و تفسیر  آزمایشگاهی دستگاه ادراری</w:t>
            </w:r>
          </w:p>
        </w:tc>
        <w:tc>
          <w:tcPr>
            <w:tcW w:w="1078" w:type="dxa"/>
          </w:tcPr>
          <w:p w:rsidR="009D2C18" w:rsidRPr="00E32E53" w:rsidRDefault="009D2C18" w:rsidP="009D2C18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9D2C18" w:rsidTr="00FE7024">
        <w:trPr>
          <w:trHeight w:val="233"/>
          <w:jc w:val="center"/>
        </w:trPr>
        <w:tc>
          <w:tcPr>
            <w:tcW w:w="1975" w:type="dxa"/>
          </w:tcPr>
          <w:p w:rsidR="009D2C18" w:rsidRPr="00FE7024" w:rsidRDefault="009D2C18" w:rsidP="009D2C18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D2C18" w:rsidRPr="006516A7" w:rsidRDefault="009D2C18" w:rsidP="009D2C18">
            <w:pPr>
              <w:bidi/>
              <w:rPr>
                <w:rFonts w:cs="B Nazanin"/>
                <w:rtl/>
              </w:rPr>
            </w:pPr>
            <w:r w:rsidRPr="006516A7">
              <w:rPr>
                <w:rFonts w:cs="B Nazanin" w:hint="cs"/>
                <w:rtl/>
              </w:rPr>
              <w:t>ارزیابی آزمایشگاهی آب و الکترولیت ها و اختلالات اسید- باز</w:t>
            </w:r>
          </w:p>
        </w:tc>
        <w:tc>
          <w:tcPr>
            <w:tcW w:w="1078" w:type="dxa"/>
          </w:tcPr>
          <w:p w:rsidR="009D2C18" w:rsidRPr="00E32E53" w:rsidRDefault="009D2C18" w:rsidP="009D2C18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9D2C18" w:rsidTr="00FE7024">
        <w:trPr>
          <w:trHeight w:val="71"/>
          <w:jc w:val="center"/>
        </w:trPr>
        <w:tc>
          <w:tcPr>
            <w:tcW w:w="1975" w:type="dxa"/>
          </w:tcPr>
          <w:p w:rsidR="009D2C18" w:rsidRPr="00FE7024" w:rsidRDefault="009D2C18" w:rsidP="009D2C18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D2C18" w:rsidRPr="006516A7" w:rsidRDefault="009D2C18" w:rsidP="009D2C18">
            <w:pPr>
              <w:bidi/>
              <w:rPr>
                <w:rFonts w:cs="B Nazanin"/>
                <w:rtl/>
              </w:rPr>
            </w:pPr>
            <w:r w:rsidRPr="006516A7">
              <w:rPr>
                <w:rFonts w:cs="B Nazanin" w:hint="cs"/>
                <w:rtl/>
              </w:rPr>
              <w:t>ارزیابی آزمایشگاهی کبد</w:t>
            </w:r>
          </w:p>
        </w:tc>
        <w:tc>
          <w:tcPr>
            <w:tcW w:w="1078" w:type="dxa"/>
          </w:tcPr>
          <w:p w:rsidR="009D2C18" w:rsidRPr="00E32E53" w:rsidRDefault="009D2C18" w:rsidP="009D2C18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9D2C18" w:rsidTr="00FE7024">
        <w:trPr>
          <w:trHeight w:val="269"/>
          <w:jc w:val="center"/>
        </w:trPr>
        <w:tc>
          <w:tcPr>
            <w:tcW w:w="1975" w:type="dxa"/>
          </w:tcPr>
          <w:p w:rsidR="009D2C18" w:rsidRPr="00FE7024" w:rsidRDefault="009D2C18" w:rsidP="009D2C18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D2C18" w:rsidRPr="006516A7" w:rsidRDefault="009D2C18" w:rsidP="009D2C18">
            <w:pPr>
              <w:bidi/>
              <w:rPr>
                <w:rFonts w:cs="B Nazanin"/>
                <w:rtl/>
              </w:rPr>
            </w:pPr>
            <w:r w:rsidRPr="006516A7">
              <w:rPr>
                <w:rFonts w:cs="B Nazanin" w:hint="cs"/>
                <w:rtl/>
              </w:rPr>
              <w:t>ارزیابی آزمایشگاهی پروتئین های پلاسما و سرم</w:t>
            </w:r>
          </w:p>
        </w:tc>
        <w:tc>
          <w:tcPr>
            <w:tcW w:w="1078" w:type="dxa"/>
          </w:tcPr>
          <w:p w:rsidR="009D2C18" w:rsidRPr="00E32E53" w:rsidRDefault="009D2C18" w:rsidP="009D2C18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9D2C18" w:rsidTr="00FE7024">
        <w:trPr>
          <w:trHeight w:val="197"/>
          <w:jc w:val="center"/>
        </w:trPr>
        <w:tc>
          <w:tcPr>
            <w:tcW w:w="1975" w:type="dxa"/>
          </w:tcPr>
          <w:p w:rsidR="009D2C18" w:rsidRPr="00FE7024" w:rsidRDefault="009D2C18" w:rsidP="009D2C18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D2C18" w:rsidRPr="006516A7" w:rsidRDefault="009D2C18" w:rsidP="009D2C18">
            <w:pPr>
              <w:bidi/>
              <w:rPr>
                <w:rFonts w:cs="B Nazanin"/>
                <w:rtl/>
              </w:rPr>
            </w:pPr>
            <w:r w:rsidRPr="006516A7">
              <w:rPr>
                <w:rFonts w:cs="B Nazanin" w:hint="cs"/>
                <w:rtl/>
              </w:rPr>
              <w:t>ارزیابی آزمایشگاهی بخش درون ریز پانکراس و متابولیسم گلوکز</w:t>
            </w:r>
          </w:p>
        </w:tc>
        <w:tc>
          <w:tcPr>
            <w:tcW w:w="1078" w:type="dxa"/>
          </w:tcPr>
          <w:p w:rsidR="009D2C18" w:rsidRPr="00E32E53" w:rsidRDefault="009D2C18" w:rsidP="009D2C18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9D2C18" w:rsidTr="00FE7024">
        <w:trPr>
          <w:trHeight w:val="206"/>
          <w:jc w:val="center"/>
        </w:trPr>
        <w:tc>
          <w:tcPr>
            <w:tcW w:w="1975" w:type="dxa"/>
          </w:tcPr>
          <w:p w:rsidR="009D2C18" w:rsidRPr="00FE7024" w:rsidRDefault="009D2C18" w:rsidP="009D2C18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D2C18" w:rsidRPr="006516A7" w:rsidRDefault="009D2C18" w:rsidP="009D2C18">
            <w:pPr>
              <w:bidi/>
              <w:rPr>
                <w:rFonts w:cs="B Nazanin"/>
                <w:rtl/>
              </w:rPr>
            </w:pPr>
            <w:r w:rsidRPr="006516A7">
              <w:rPr>
                <w:rFonts w:cs="B Nazanin" w:hint="cs"/>
                <w:rtl/>
              </w:rPr>
              <w:t>ارزیابی آزمایشگاهی بخش برون ریز پانکراس و هضم و جذب روده ای</w:t>
            </w:r>
          </w:p>
        </w:tc>
        <w:tc>
          <w:tcPr>
            <w:tcW w:w="1078" w:type="dxa"/>
          </w:tcPr>
          <w:p w:rsidR="009D2C18" w:rsidRPr="00E32E53" w:rsidRDefault="009D2C18" w:rsidP="009D2C18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4E531F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79E" w:rsidRDefault="0007479E" w:rsidP="0007479E">
      <w:pPr>
        <w:spacing w:after="0" w:line="240" w:lineRule="auto"/>
      </w:pPr>
      <w:r>
        <w:separator/>
      </w:r>
    </w:p>
  </w:endnote>
  <w:endnote w:type="continuationSeparator" w:id="0">
    <w:p w:rsidR="0007479E" w:rsidRDefault="0007479E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79E" w:rsidRDefault="0007479E" w:rsidP="0007479E">
      <w:pPr>
        <w:spacing w:after="0" w:line="240" w:lineRule="auto"/>
      </w:pPr>
      <w:r>
        <w:separator/>
      </w:r>
    </w:p>
  </w:footnote>
  <w:footnote w:type="continuationSeparator" w:id="0">
    <w:p w:rsidR="0007479E" w:rsidRDefault="0007479E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3729F"/>
    <w:rsid w:val="00043444"/>
    <w:rsid w:val="00047D53"/>
    <w:rsid w:val="0007479E"/>
    <w:rsid w:val="00077FA5"/>
    <w:rsid w:val="001A24D7"/>
    <w:rsid w:val="0023366D"/>
    <w:rsid w:val="00321206"/>
    <w:rsid w:val="00322D37"/>
    <w:rsid w:val="00381119"/>
    <w:rsid w:val="003D23C3"/>
    <w:rsid w:val="004B094A"/>
    <w:rsid w:val="004C0E17"/>
    <w:rsid w:val="004D7DF7"/>
    <w:rsid w:val="004E4EB2"/>
    <w:rsid w:val="004E531F"/>
    <w:rsid w:val="005908E6"/>
    <w:rsid w:val="005B71F9"/>
    <w:rsid w:val="006261B7"/>
    <w:rsid w:val="006B0268"/>
    <w:rsid w:val="006B3CAE"/>
    <w:rsid w:val="006D31A4"/>
    <w:rsid w:val="006E73ED"/>
    <w:rsid w:val="007367C0"/>
    <w:rsid w:val="00743C43"/>
    <w:rsid w:val="007A6B1B"/>
    <w:rsid w:val="00891C14"/>
    <w:rsid w:val="008D0EF5"/>
    <w:rsid w:val="008D2DEA"/>
    <w:rsid w:val="009D2C18"/>
    <w:rsid w:val="00A2300D"/>
    <w:rsid w:val="00B92A1C"/>
    <w:rsid w:val="00B97D71"/>
    <w:rsid w:val="00BE73D7"/>
    <w:rsid w:val="00C1549F"/>
    <w:rsid w:val="00C84F12"/>
    <w:rsid w:val="00E00030"/>
    <w:rsid w:val="00E13C35"/>
    <w:rsid w:val="00E31D17"/>
    <w:rsid w:val="00E32E53"/>
    <w:rsid w:val="00E60738"/>
    <w:rsid w:val="00E83176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MRT</cp:lastModifiedBy>
  <cp:revision>2</cp:revision>
  <cp:lastPrinted>2018-12-27T12:18:00Z</cp:lastPrinted>
  <dcterms:created xsi:type="dcterms:W3CDTF">2019-02-23T05:15:00Z</dcterms:created>
  <dcterms:modified xsi:type="dcterms:W3CDTF">2019-02-23T05:15:00Z</dcterms:modified>
</cp:coreProperties>
</file>